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3A" w:rsidRDefault="00E1263A" w:rsidP="00E1263A">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b/>
          <w:bCs/>
          <w:color w:val="1C283D"/>
          <w:sz w:val="20"/>
          <w:szCs w:val="20"/>
        </w:rPr>
        <w:br/>
        <w:t>İŞ SAĞLIĞI VE GÜVENLİĞİ YÖNETMELİĞİ</w:t>
      </w:r>
    </w:p>
    <w:p w:rsidR="00E1263A" w:rsidRDefault="00E1263A" w:rsidP="00E1263A">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b/>
          <w:bCs/>
          <w:color w:val="1C283D"/>
          <w:sz w:val="20"/>
          <w:szCs w:val="20"/>
        </w:rPr>
        <w:t> </w:t>
      </w:r>
    </w:p>
    <w:p w:rsidR="00E1263A" w:rsidRDefault="00E1263A" w:rsidP="00E1263A">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BİRİNCİ BÖLÜM</w:t>
      </w:r>
    </w:p>
    <w:p w:rsidR="00E1263A" w:rsidRDefault="00E1263A" w:rsidP="00E1263A">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Amaç, Kapsam, Dayanak ve Tanımlar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Amaç</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 —</w:t>
      </w:r>
      <w:r>
        <w:rPr>
          <w:rStyle w:val="apple-converted-space"/>
          <w:rFonts w:ascii="Arial" w:hAnsi="Arial" w:cs="Arial"/>
          <w:color w:val="1C283D"/>
          <w:sz w:val="20"/>
          <w:szCs w:val="20"/>
        </w:rPr>
        <w:t> </w:t>
      </w:r>
      <w:r>
        <w:rPr>
          <w:rFonts w:ascii="Arial" w:hAnsi="Arial" w:cs="Arial"/>
          <w:color w:val="1C283D"/>
          <w:sz w:val="20"/>
          <w:szCs w:val="20"/>
        </w:rPr>
        <w:t>Bu Yönetmelik, işyerlerinde sağlık ve güvenlik şartlarının iyileştirilmesi için alınacak önlemleri belirler.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Bu amaçla;</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Mesleki risklerin önlenmesi, sağlık ve güvenliğin korunması, risk ve kaza faktörlerinin ortadan kaldırılması,</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 sağlığı ve güvenliği konusunda işçi ve temsilcilerinin eğitimi, bilgilendirilmesi, görüşlerinin alınması ve dengeli katılımlarının sağlanması,</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Yaş, cinsiyet ve özel durumları sebebi ile özel olarak korunması gereken kişilerin çalışma şartları,</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ile ilgili genel prensipler ve diğer hususlar bu Yönetmelikte düzenlenmiştir.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Kapsam</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2 —</w:t>
      </w:r>
      <w:r>
        <w:rPr>
          <w:rStyle w:val="apple-converted-space"/>
          <w:rFonts w:ascii="Arial" w:hAnsi="Arial" w:cs="Arial"/>
          <w:color w:val="1C283D"/>
          <w:sz w:val="20"/>
          <w:szCs w:val="20"/>
        </w:rPr>
        <w:t> </w:t>
      </w:r>
      <w:r>
        <w:rPr>
          <w:rFonts w:ascii="Arial" w:hAnsi="Arial" w:cs="Arial"/>
          <w:color w:val="1C283D"/>
          <w:sz w:val="20"/>
          <w:szCs w:val="20"/>
        </w:rPr>
        <w:t>Bu Yönetmelik, 22/5/2003 tarihli ve 4857 sayılı İş Kanunu kapsamına giren tüm işyerlerini kapsar.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Dayanak</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3 —</w:t>
      </w:r>
      <w:r>
        <w:rPr>
          <w:rStyle w:val="apple-converted-space"/>
          <w:rFonts w:ascii="Arial" w:hAnsi="Arial" w:cs="Arial"/>
          <w:color w:val="1C283D"/>
          <w:sz w:val="20"/>
          <w:szCs w:val="20"/>
        </w:rPr>
        <w:t> </w:t>
      </w:r>
      <w:r>
        <w:rPr>
          <w:rFonts w:ascii="Arial" w:hAnsi="Arial" w:cs="Arial"/>
          <w:color w:val="1C283D"/>
          <w:sz w:val="20"/>
          <w:szCs w:val="20"/>
        </w:rPr>
        <w:t>Bu Yönetmelik, 22/5/2003 tarihli ve 4857 sayılı İş Kanununun 78 inci maddesine göre düzenlenmiştir.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Tanımlar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4 —</w:t>
      </w:r>
      <w:r>
        <w:rPr>
          <w:rStyle w:val="apple-converted-space"/>
          <w:rFonts w:ascii="Arial" w:hAnsi="Arial" w:cs="Arial"/>
          <w:color w:val="1C283D"/>
          <w:sz w:val="20"/>
          <w:szCs w:val="20"/>
        </w:rPr>
        <w:t> </w:t>
      </w:r>
      <w:r>
        <w:rPr>
          <w:rFonts w:ascii="Arial" w:hAnsi="Arial" w:cs="Arial"/>
          <w:color w:val="1C283D"/>
          <w:sz w:val="20"/>
          <w:szCs w:val="20"/>
        </w:rPr>
        <w:t>Bu Yönetmelikte geçen ;</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Risk değerlendirmesi: İşyerlerinde var olan ya da dışarıdan gelebilecek tehlikelerin, işçilere, işyerine ve çevresine verebileceği zararların ve bunlara karşı alınacak önlemlerin belirlenmesi amacıyla yapılması gerekli çalışmaları,</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Sağlık ve güvenlik işçi temsilcisi: İşyerinde sağlık ve güvenlik konularında işçileri temsil etmeye yetkili kişiyi,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Önleme: Mesleki riskleri önlemek veya azaltmak için işyerinde yapılan işlerin bütün aşamalarında planlanmış veya alınmış önlemlerin tümünü,</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d) Bakanlık: Çalışma ve Sosyal Güvenlik Bakanlığını,</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ifade eder.</w:t>
      </w:r>
    </w:p>
    <w:p w:rsidR="00E1263A" w:rsidRDefault="00E1263A" w:rsidP="00E1263A">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İKİNCİ BÖLÜM</w:t>
      </w:r>
    </w:p>
    <w:p w:rsidR="00E1263A" w:rsidRDefault="00E1263A" w:rsidP="00E1263A">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İşverenlerin Yükümlülükleri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Genel Hükümler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5 —</w:t>
      </w:r>
      <w:r>
        <w:rPr>
          <w:rStyle w:val="apple-converted-space"/>
          <w:rFonts w:ascii="Arial" w:hAnsi="Arial" w:cs="Arial"/>
          <w:color w:val="1C283D"/>
          <w:sz w:val="20"/>
          <w:szCs w:val="20"/>
        </w:rPr>
        <w:t> </w:t>
      </w:r>
      <w:r>
        <w:rPr>
          <w:rFonts w:ascii="Arial" w:hAnsi="Arial" w:cs="Arial"/>
          <w:color w:val="1C283D"/>
          <w:sz w:val="20"/>
          <w:szCs w:val="20"/>
        </w:rPr>
        <w:t>İşverenlerin yükümlülükleri ile ilgili genel hükümler aşağıda belirtilmiştir: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İşveren, işle ilgili her konuda işçilerin sağlık ve güvenliğini korumakla yükümlüdür.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İşverenin iş sağlığı ve güvenliği konusunda işyeri dışındaki uzman kişi veya kuruluşlardan hizmet alması bu konudaki sorumluluğunu ortadan kaldırmaz.</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İşçilerin iş sağlığı ve güvenliği konusundaki yükümlülükleri, işverenin sorumluluğu ilkesini etkilemez.</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İşverenin Genel Yükümlülükleri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6 —</w:t>
      </w:r>
      <w:r>
        <w:rPr>
          <w:rStyle w:val="apple-converted-space"/>
          <w:rFonts w:ascii="Arial" w:hAnsi="Arial" w:cs="Arial"/>
          <w:color w:val="1C283D"/>
          <w:sz w:val="20"/>
          <w:szCs w:val="20"/>
        </w:rPr>
        <w:t> </w:t>
      </w:r>
      <w:r>
        <w:rPr>
          <w:rFonts w:ascii="Arial" w:hAnsi="Arial" w:cs="Arial"/>
          <w:color w:val="1C283D"/>
          <w:sz w:val="20"/>
          <w:szCs w:val="20"/>
        </w:rPr>
        <w:t>İşveren aşağıda belirtilen sağlık ve güvenlikle ilgili hususları yerine getirmekle yükümlüdür: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İşveren, işçilerin sağlığını ve güvenliğini korumak için mesleki risklerin önlenmesi, eğitim ve bilgi verilmesi dahil gerekli her türlü önlemi almak, organizasyonu yapmak, araç ve gereçleri sağlamak zorundadır.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İşveren, sağlık ve güvenlik önlemlerinin değişen şartlara uygun hale getirilmesi ve mevcut durumun sürekli iyileştirilmesi amaç ve çalışması içinde olacaktır.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İşveren, sağlık ve güvenliğin korunması ile ilgili önlemlerin alınmasında aşağıdaki genel prensiplere uyacaktır: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Risklerin önlenmesi,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Önlenmesi mümkün olmayan risklerin değerlendirilmesi,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Risklerle kaynağında mücadele edilmesi,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4) İşin kişilere uygun hale getirilmesi için, özellikle işyerlerinin tasarımında, iş ekipmanları, çalışma şekli ve üretim metodlarının seçiminde özen gösterilmesi, özellikle de monoton çalışma ve önceden belirlenmiş üretim temposunun hafifletilerek bunların sağlığa olumsuz etkilerinin en aza indirilmesi,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5) Teknik gelişmelere uyum sağlanması,</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lastRenderedPageBreak/>
        <w:t>6) Tehlikeli olanların, tehlikesiz veya daha az tehlikeli olanlarla değiştirilmesi,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7) Teknolojinin, iş organizasyonunun, çalışma şartlarının, sosyal ilişkilerin ve çalışma ortamı ile ilgili faktörlerin etkilerini kapsayan genel bir önleme politikasının geliştirilmesi,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8) Toplu korunma önlemlerine, kişisel korunma önlemlerine göre öncelik verilmesi,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9) İşçilere uygun talimatların verilmesi.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İşveren, işyerinde yapılan işlerin özelliklerini dikkate alarak;</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Kullanılacak iş ekipmanının, kimyasal madde ve preparatların seçimi, işyerindeki çalışma düzeni gibi konular da dahil işçilerin sağlık ve güvenliği yönünden tüm riskleri değerlendirir. Bu değerlendirme sonucuna göre; işverence alınan önleyici tedbirler ile seçilen çalışma şekli ve üretim yöntemleri, işçilerin sağlık ve güvenlik yönünden korunma düzeyini yükseltmeli ve işyerinin idari yapılanmasının her kademesinde uygulanmalıdır.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Bir işçiye herhangi bir görev verirken, işçinin sağlık ve güvenlik yönünden uygunluğunu göz önüne alır.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Yeni teknolojinin planlanması ve uygulanmasının, seçilecek iş ekipmanının çalışma ortam ve koşullarına, işçilerin sağlığı ve güvenliğine etkisi konusunda işçiler veya temsilcileri ile istişarede bulunur.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4) Ciddi tehlike bulunduğu bilinen özel yerlere sadece yeterli bilgi ve talimat verilen işçilerin girebilmesi için uygun önlemleri alır.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d) Aynı işyerinin birden fazla işveren tarafından kullanılması durumunda işverenler, yaptıkları işin niteliğini dikkate alarak; iş sağlığı ve güvenliği ile iş hijyeni önlemlerinin uygulanmasında işbirliği yapar, mesleki risklerin önlenmesi ve bunlardan korunma ile ilgili çalışmaları koordine eder, birbirlerini ve birbirlerinin işçi veya işçi temsilcilerini riskler konusunda bilgilendirirler.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e) İş sağlığı ve güvenliği ile iş hijyeni konusunda alınacak önlemler hiç bir şekilde işçilere mali yük getirmez.</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Koruyucu ve Önleyici Hizmetler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7 —</w:t>
      </w:r>
      <w:r>
        <w:rPr>
          <w:rStyle w:val="apple-converted-space"/>
          <w:rFonts w:ascii="Arial" w:hAnsi="Arial" w:cs="Arial"/>
          <w:color w:val="1C283D"/>
          <w:sz w:val="20"/>
          <w:szCs w:val="20"/>
        </w:rPr>
        <w:t> </w:t>
      </w:r>
      <w:r>
        <w:rPr>
          <w:rFonts w:ascii="Arial" w:hAnsi="Arial" w:cs="Arial"/>
          <w:color w:val="1C283D"/>
          <w:sz w:val="20"/>
          <w:szCs w:val="20"/>
        </w:rPr>
        <w:t>İşyerinde sağlık ve güvenlikle ilgili koruyucu ve önleyici hizmetlerin yerine getirilmesi için aşağıda belirtilen hususlara uyulacaktır: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Bu Yönetmeliğin 5 ve 6 ncı maddelerinde belirtilen yükümlülükler saklı kalmak kaydıyla, işveren, işyerindeki sağlık ve güvenlik risklerini önlemek ve koruyucu hizmetleri yürütmek üzere, işyerinden bir veya birden fazla kişiyi görevlendirir.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Sağlık ve güvenlikle görevli kişiler, işyerinde bu görevlerini yürütmeleri nedeniyle hiçbir şekilde dezavantajlı duruma düşmezler. Bu kişilere, söz konusu görevlerini yapabilmeleri için yeterli zaman verilir.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İşyerinde bu görevleri yürütebilecek nitelikte personel bulunmaması halinde, işveren dışarıdan bu konuda yeterlik belgesi olan uzman kişi veya kuruluşlardan hizmet alır.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d) İşveren hizmet aldığı kişi veya kuruluşlara, işçilerin sağlık ve güvenliğini etkilediği bilinen veya etkilemesi muhtemel faktörler hakkında bilgi verir. Bu kişi veya kuruluşlar, bu Yönetmeliğin 10 uncu maddesinin (b) bendinde sözü edilen işçiler ve bu işçilerin işverenleri hakkındaki gerekli bilgilere de ulaşabilmelidirler.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e) İşyerinde sağlık ve güvenlik hizmetlerini yürütmek üzere:</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Görevlendirilen kişiler gerekli nitelik, bilgi ve beceriye sahip olacaktır.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Dışarıdan hizmet alınan kişi veya kuruluşlar gerekli kişisel beceri, mesleki bilgi ve donanıma sahip olacaktır.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Görevlendirilen kişiler veya dışarıdan hizmet alınan kişi veya kuruluşların sayısı; işyerinin büyüklüğü, maruz kalınabilecek tehlikeler ve işçilerin işyerindeki dağılımı dikkate alınarak, koruyucu ve önleyici çalışmaların organizasyonunu yapmaya ve yürütmeye yeterli olacaktır.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f) İşyeri içindeki veya dışındaki kişi veya kuruluşların bu maddede belirtilen sağlık ve güvenlik risklerini önleme ve risklerden korunma ile ilgili görev ve sorumlulukları açık olarak belirlenir. Bu kişi ve kuruluşlar gerektiğinde birlikte çalışırlar.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g) İşverenin yeterli mesleki bilgi, beceri ve donanıma sahip olması halinde, işyerinin büyüklüğü, işin niteliği ve işçi sayısı dikkate alınarak bu maddenin (a) bendinde belirtilen hususların yerine getirilmesi sorumluluğunu kendisi üstlenebilir.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h) İş sağlığı ve güvenliği konularında hizmet verecek kişi ve kuruluşların nitelikleri ve belgelendirilmesi ile işverenin sorumluluğu hangi hallerde üstlenebileceği ile ilgili usul ve esaslar Bakanlık tarafından belirlenir.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İlkyardım, Yangınla Mücadele ve Kişilerin Tahliyesi, Ciddi ve Yakın Tehlike</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8 —</w:t>
      </w:r>
      <w:r>
        <w:rPr>
          <w:rStyle w:val="apple-converted-space"/>
          <w:rFonts w:ascii="Arial" w:hAnsi="Arial" w:cs="Arial"/>
          <w:color w:val="1C283D"/>
          <w:sz w:val="20"/>
          <w:szCs w:val="20"/>
        </w:rPr>
        <w:t> </w:t>
      </w:r>
      <w:r>
        <w:rPr>
          <w:rFonts w:ascii="Arial" w:hAnsi="Arial" w:cs="Arial"/>
          <w:color w:val="1C283D"/>
          <w:sz w:val="20"/>
          <w:szCs w:val="20"/>
        </w:rPr>
        <w:t>İlkyardım, yangınla mücadele ve kişilerin tahliyesi, ciddi ve yakın tehlike ile ilgili uyulacak hususlar aşağıda belirtilmiştir: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İşveren;</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lastRenderedPageBreak/>
        <w:t>1) İşyerinin büyüklüğünü, yapılan işin özelliğini ve işyerinde bulunan işçilerin ve diğer kişilerin sayısını dikkate alarak; ilkyardım, yangınla mücadele ve kişilerin tahliyesi için gerekli tedbirleri alır.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Özellikle ilkyardım, acil tıbbi müdahale, kurtarma ve yangınla mücadele konularında, işyeri dışındaki kuruluşlarla irtibatı sağlayacak gerekli düzenlemeleri yapar.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İşveren, (a) bendinde belirtilen ilkyardım, yangınla mücadele ve tahliye işleri için, işyerinin büyüklüğü ve taşıdığı özel tehlikeleri dikkate alarak, bu konuda eğitimli, uygun donanıma sahip yeterli sayıda kişiyi görevlendirir.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İşveren;</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Ciddi ve yakın tehlikeye maruz kalan veya kalma riski olan tüm işçileri, tehlikeler ile bunlara karşı alınmış ve alınacak önlemler hakkında mümkün olan en kısa sürede bilgilendirir.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Ciddi, yakın ve önlenemeyen tehlike durumunda, işçilerin işi bırakarak derhal çalışma yerlerinden ayrılıp güvenli bir yere gidebilmeleri için gerekli talimatı verir ve gerekeni yapar.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Ciddi ve yakın tehlike durumunun devam ettiği çalışma şartlarında, zorunlu kalınması halinde, gerekli donanıma sahip ve özel olarak görevlendirilen kişiler hariç, işçilerden çalışmaya devam etmelerini istemeyecektir.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d) Ciddi, yakın ve önlenemeyen tehlike durumunda işyerini veya tehlikeli bölgeyi terk eden işçiler bu hareketleri nedeniyle dezavantajlı duruma düşmeyecek ve herhangi bir zarar görmeyecektir.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e) İşveren, işçilerin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 sağlamak zorundadır.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İşçiler, kendi görevlerini yapmakta ihmal veya kusurlu davranışları olmadıkça bu hareketlerinden dolayı dezavantajlı duruma düşürülemezler.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İşverenin Diğer Yükümlülükleri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9 —</w:t>
      </w:r>
      <w:r>
        <w:rPr>
          <w:rStyle w:val="apple-converted-space"/>
          <w:rFonts w:ascii="Arial" w:hAnsi="Arial" w:cs="Arial"/>
          <w:color w:val="1C283D"/>
          <w:sz w:val="20"/>
          <w:szCs w:val="20"/>
        </w:rPr>
        <w:t> </w:t>
      </w:r>
      <w:r>
        <w:rPr>
          <w:rFonts w:ascii="Arial" w:hAnsi="Arial" w:cs="Arial"/>
          <w:color w:val="1C283D"/>
          <w:sz w:val="20"/>
          <w:szCs w:val="20"/>
        </w:rPr>
        <w:t>İşveren yukarıda belirtilen yükümlülükleri ile beraber aşağıdaki hususları yerine getirmekle yükümlüdür: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İşveren ;</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İşyerinde risklerden özel olarak etkilenebilecek işçi gruplarının durumunu da kapsayacak şekilde sağlık ve güvenlik yönünden risk değerlendirmesi yapar.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Risk değerlendirmesi sonucuna göre, alınması gereken koruyucu önlemlere ve kullanılması gereken koruyucu ekipmana karar verir.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Üç günden fazla işgünü kaybı ile sonuçlanan iş kazaları ile ilgili kayıt tutar.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4) İşçilerin uğradığı iş kazaları ile ilgili rapor hazırlar.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(a) bendinin (1) ve (2) numaralı alt bentlerinde belirtilen çalışmalar ve değerlendirmelerle ilgili kayıt ve dokümanların hazırlanması ile (a) bendinin (3) ve (4) numaralı alt bentlerinde belirtilen belgelerin düzenlenmesi, işyerinin büyüklüğü ve yapılan işin niteliğine göre, Bakanlıkça belirlenen usul ve esaslara uygun şekilde yapılır.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İşçilerin Bilgilendirilmesi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10 —</w:t>
      </w:r>
      <w:r>
        <w:rPr>
          <w:rStyle w:val="apple-converted-space"/>
          <w:rFonts w:ascii="Arial" w:hAnsi="Arial" w:cs="Arial"/>
          <w:color w:val="1C283D"/>
          <w:sz w:val="20"/>
          <w:szCs w:val="20"/>
        </w:rPr>
        <w:t> </w:t>
      </w:r>
      <w:r>
        <w:rPr>
          <w:rFonts w:ascii="Arial" w:hAnsi="Arial" w:cs="Arial"/>
          <w:color w:val="1C283D"/>
          <w:sz w:val="20"/>
          <w:szCs w:val="20"/>
        </w:rPr>
        <w:t>İşyerinde iş sağlığı ve güvenliği hizmetlerinin etkin bir biçimde sürdürülmesi için işçilerin bilgilendirilmesi esastır. Bu amaçla;</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İşveren, işyerinin büyüklüğüne göre;</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İşyerinin geneli ile işçinin çalışmakta olduğu bölümde veya yaptığı her işte yürütülen faaliyetler, sağlık ve güvenlik riskleri, koruyucu ve önleyici tedbirler hakkında,</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Bu Yönetmeliğin 8 inci maddesinin (b) bendine göre, işyerinde görevlendirilen kişiler hakkında,</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işçilerin ve temsilcilerinin gerekli bilgiyi almalarını sağlamak zorundadır.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İşveren, başka işyerlerinden çalışmak üzere kendi işyerine gelen işçilerin de, (a) bendinde belirtilen bilgileri almalarını sağlamak üzere, söz konusu işçilerin işverenlerine gerekli bilgileri verir.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İşveren, işyerinde sağlık ve güvenlik ile ilgili özel görev ve sorumluluğu bulunan işçilerin veya temsilcilerinin bu görevlerini yürütebilmeleri için;</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Bu Yönetmeliğin 9 uncu maddesinin (a) bendinin (1) ve (2) numaralı alt bentlerinde belirtilen risk değerlendirmesi ve alınan koruyucu önlemlere,</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Bu Yönetmeliğin 9 uncu maddesinin (a) bendinin (3) ve (4) numaralı alt bentlerinde belirtilen iş kazası kayıtları ve raporlarına,</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Sağlık ve güvenlikle ilgili denetim faaliyetlerinden, bu konuda sorumlu kişi ve kuruluşlardan, koruma ve önleme çalışmalarından elde edilen bilgilere,</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ulaşabilmelerini sağlar.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İşçilerin Görüşlerinin Alınması ve Katılımlarının Sağlanması</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11 —</w:t>
      </w:r>
      <w:r>
        <w:rPr>
          <w:rStyle w:val="apple-converted-space"/>
          <w:rFonts w:ascii="Arial" w:hAnsi="Arial" w:cs="Arial"/>
          <w:color w:val="1C283D"/>
          <w:sz w:val="20"/>
          <w:szCs w:val="20"/>
        </w:rPr>
        <w:t> </w:t>
      </w:r>
      <w:r>
        <w:rPr>
          <w:rFonts w:ascii="Arial" w:hAnsi="Arial" w:cs="Arial"/>
          <w:color w:val="1C283D"/>
          <w:sz w:val="20"/>
          <w:szCs w:val="20"/>
        </w:rPr>
        <w:t>İşveren sağlık ve güvenlikle ilgili konularda işçilerin görüşlerinin alınması ve katılımlarının sağlanması için aşağıdaki hususları yerine getirmekle yükümlüdür: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lastRenderedPageBreak/>
        <w:t>a) İşveren, iş sağlığı ve güvenliği konularında işçi veya temsilcilerinin görüşlerini alır, öneri getirme hakkı tanır ve bu konulardaki görüşmelerde yer almalarını ve dengeli katılımlarını sağlar.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İşverence, iş sağlığı ve güvenliği konusunda özel görevleri bulunan işçi veya temsilcilerinin özellikle aşağıdaki konularda dengeli bir şekilde yer almaları sağlanır veya önceden görüşleri alınır: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Sağlık ve güvenliği önemli derecede etkileyebilecek herhangi bir önlemin alınmasında.</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Bu Yönetmeliğin 7 nci maddesinin (a) bendinde belirtilen işler ile 7 nci maddesinin (a) bendinde ve 8 inci maddesinin (b) bendinde belirtilen kişilerin görevlendirilmesinde.</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Bu Yönetmeliğin 9 uncu maddesinin (a) bendinde ve 10 uncu maddesinde belirtilen hususlarda.</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4) Bu Yönetmeliğin 7 nci maddesinin (c) bendinde belirtilen işyeri dışındaki uzman kişi veya kuruluşlardan hizmet alınmasında.</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5) Bu Yönetmeliğin 12 nci maddesinde belirtilen eğitimin organizasyonu ve planlanmasında.</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İş sağlığı ve güvenliği konusunda özel görevi bulunan işçi temsilcileri, tehlikenin azaltılması veya tehlikenin kaynağında yok edilmesi için işverene öneride bulunma ve işverenden gerekli tedbirlerin alınmasını isteme hakkına sahiptir.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d) İş sağlığı ve güvenliği konusunda özel görevleri bulunan işçi veya işçi temsilcileri, bu görevlerini yürütmeleri nedeniyle dezavantajlı duruma düşürülemezler.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e) İşveren, iş sağlığı ve güvenliği konusunda özel görevi bulunan işçi temsilcilerine, bu Yönetmelikte belirtilen görevlerini yerine getirebilmeleri için her türlü imkanı sağlar ve herhangi bir ücret kaybı olmadan çalışma saatleri içerisinde yeterli zamanı verir.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f) İşçiler veya temsilcileri, iş sağlığı ve güvenliği konusunda işverence alınan önlemlerin ve sağlanan imkanların yetersiz olduğu kanaatine varmaları halinde Bakanlığa başvurma hakkına sahiptir.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İşçi temsilcileri, işyerinde yetkili makamlarca yapılan denetimler sırasında görüşlerini bildirme hakkına sahiptir.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İşçilerin Eğitimi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12 —</w:t>
      </w:r>
      <w:r>
        <w:rPr>
          <w:rStyle w:val="apple-converted-space"/>
          <w:rFonts w:ascii="Arial" w:hAnsi="Arial" w:cs="Arial"/>
          <w:color w:val="1C283D"/>
          <w:sz w:val="20"/>
          <w:szCs w:val="20"/>
        </w:rPr>
        <w:t> </w:t>
      </w:r>
      <w:r>
        <w:rPr>
          <w:rFonts w:ascii="Arial" w:hAnsi="Arial" w:cs="Arial"/>
          <w:color w:val="1C283D"/>
          <w:sz w:val="20"/>
          <w:szCs w:val="20"/>
        </w:rPr>
        <w:t>İşyerinde sağlık ve güvenliğin sağlanması ve sürdürülebilmesi için;</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İşveren, her işçinin çalıştığı yere ve yaptığı işe özel bilgi ve talimatları da içeren sağlık ve güvenlik eğitimi almasını sağlamak zorundadır. Bu eğitim özellikle;</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İşe başlanmadan önce,</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Çalışma yeri veya iş değişikliğinde,</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İş ekipmanlarının değişmesi halinde,</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4) Yeni teknoloji uygulanması halinde,</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yapılır.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Eğitim, değişen ve yeni ortaya çıkan risklere uygun olarak yenilenir ve gerektiğinde periyodik olarak tekrarlanır.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İşveren, başka işyerlerinden çalışmak üzere kendi işyerine gelen işçilerin yaptıkları işlerde karşılaşacakları sağlık ve güvenlik riskleri ile ilgili yeterli bilgi ve talimat almalarını sağlar.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c) Sağlık ve güvenlik ile ilgili özel görevi bulunan işçi temsilcileri özel olarak eğitilir.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d) (a) ve (c) bentlerinde belirtilen eğitim, işçilere veya temsilcilerine herhangi bir mali yük getirmez ve eğitimlerde geçen süre çalışma süresinden sayılır.</w:t>
      </w:r>
    </w:p>
    <w:p w:rsidR="00E1263A" w:rsidRDefault="00E1263A" w:rsidP="00E1263A">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ÜÇÜNCÜ BÖLÜM</w:t>
      </w:r>
    </w:p>
    <w:p w:rsidR="00E1263A" w:rsidRDefault="00E1263A" w:rsidP="00E1263A">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İşçilerin Yükümlülükleri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İşçilerin Yükümlülükleri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13 —</w:t>
      </w:r>
      <w:r>
        <w:rPr>
          <w:rStyle w:val="apple-converted-space"/>
          <w:rFonts w:ascii="Arial" w:hAnsi="Arial" w:cs="Arial"/>
          <w:color w:val="1C283D"/>
          <w:sz w:val="20"/>
          <w:szCs w:val="20"/>
        </w:rPr>
        <w:t> </w:t>
      </w:r>
      <w:r>
        <w:rPr>
          <w:rFonts w:ascii="Arial" w:hAnsi="Arial" w:cs="Arial"/>
          <w:color w:val="1C283D"/>
          <w:sz w:val="20"/>
          <w:szCs w:val="20"/>
        </w:rPr>
        <w:t>İşçiler işyerinde sağlık ve güvenlikle ilgili aşağıda belirtilen hususlara uymakla yükümlüdür: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İşçiler, davranış ve kusurlarından dolayı, kendilerinin ve diğer kişilerin sağlık ve güvenliğinin olumsuz etkilenmemesi için azami dikkati gösterirler ve görevlerini, işveren tarafından kendilerine verilen eğitim ve talimatlar doğrultusunda yaparlar.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İşçiler, işveren tarafından kendilerine verilen eğitim ve talimatlar doğrultusunda, özellikle;</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1) Makina, cihaz, araç, gereç, tehlikeli madde, taşıma ekipmanı ve diğer üretim araçlarını doğru şekilde kullanmak,</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2) Kendilerine sağlanan kişisel koruyucu donanımı doğru kullanmak ve kullanımdan sonra muhafaza edildiği yere geri koymak,</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3) İşyerindeki makina, cihaz, araç, gereç, tesis ve binalardaki güvenlik donanımlarını kurallara uygun olarak kullanmak ve bunları keyfi olarak çıkarmamak ve değiştirmemek,</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4) İşyerinde sağlık ve güvenlik için ciddi ve ani bir tehlike olduğu kanaatine vardıkları herhangi bir durumla karşılaştıklarında veya koruma tedbirlerinde bir aksaklık ve eksiklik gördüklerinde, işverene veya sağlık ve güvenlik işçi temsilcisine derhal haber vermek,</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lastRenderedPageBreak/>
        <w:t>5) İşyerinde, sağlık ve güvenliğin korunması için teftişe yetkili makam tarafından belirlenen zorunlulukların yerine getirilmesinde, işverenle veya sağlık ve güvenlik işçi temsilcisi ile işbirliği yapmak,</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6) İşveren tarafından güvenli çalışma ortam ve koşullarının sağlanması ve kendi yaptıkları işlerde sağlık ve güvenlik yönünden risklerin önlenmesinde, işveren veya sağlık ve güvenlik işçi temsilcisi ile mevzuat uygulamaları doğrultusunda işbirliği yapmak,</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ile yükümlüdürler.</w:t>
      </w:r>
    </w:p>
    <w:p w:rsidR="00E1263A" w:rsidRDefault="00E1263A" w:rsidP="00E1263A">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DÖRDÜNCÜ BÖLÜM</w:t>
      </w:r>
    </w:p>
    <w:p w:rsidR="00E1263A" w:rsidRDefault="00E1263A" w:rsidP="00E1263A">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Çeşitli Hükümler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Sağlık Gözetimi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14 —</w:t>
      </w:r>
      <w:r>
        <w:rPr>
          <w:rStyle w:val="apple-converted-space"/>
          <w:rFonts w:ascii="Arial" w:hAnsi="Arial" w:cs="Arial"/>
          <w:color w:val="1C283D"/>
          <w:sz w:val="20"/>
          <w:szCs w:val="20"/>
        </w:rPr>
        <w:t> </w:t>
      </w:r>
      <w:r>
        <w:rPr>
          <w:rFonts w:ascii="Arial" w:hAnsi="Arial" w:cs="Arial"/>
          <w:color w:val="1C283D"/>
          <w:sz w:val="20"/>
          <w:szCs w:val="20"/>
        </w:rPr>
        <w:t>İşveren, işçilerin işyerinde maruz kalacakları sağlık ve güvenlik risklerine uygun olarak sağlık gözetimine tabi tutmakla yükümlüdür: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a) İşçilerin işe girişlerinde sağlık durumlarının yapacakları işe uygun olduğunu belirten sağlık raporu alınır.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b) Yapılan işin özelliğine göre, işin devamı süresince sağlık muayeneleri düzenli aralıklarla yapılır.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Risk Grupları</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15 —</w:t>
      </w:r>
      <w:r>
        <w:rPr>
          <w:rStyle w:val="apple-converted-space"/>
          <w:rFonts w:ascii="Arial" w:hAnsi="Arial" w:cs="Arial"/>
          <w:color w:val="1C283D"/>
          <w:sz w:val="20"/>
          <w:szCs w:val="20"/>
        </w:rPr>
        <w:t> </w:t>
      </w:r>
      <w:r>
        <w:rPr>
          <w:rFonts w:ascii="Arial" w:hAnsi="Arial" w:cs="Arial"/>
          <w:color w:val="1C283D"/>
          <w:sz w:val="20"/>
          <w:szCs w:val="20"/>
        </w:rPr>
        <w:t>Kadınlar, çocuklar, yaşlılar, özürlüler ve diğer hassas risk grupları, özellikle bunları etkileyen tehlikelere karşı korunurlar.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Sağlık ve Güvenlik İşçi Temsilcisi</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16 —</w:t>
      </w:r>
      <w:r>
        <w:rPr>
          <w:rStyle w:val="apple-converted-space"/>
          <w:rFonts w:ascii="Arial" w:hAnsi="Arial" w:cs="Arial"/>
          <w:color w:val="1C283D"/>
          <w:sz w:val="20"/>
          <w:szCs w:val="20"/>
        </w:rPr>
        <w:t> </w:t>
      </w:r>
      <w:r>
        <w:rPr>
          <w:rFonts w:ascii="Arial" w:hAnsi="Arial" w:cs="Arial"/>
          <w:color w:val="1C283D"/>
          <w:sz w:val="20"/>
          <w:szCs w:val="20"/>
        </w:rPr>
        <w:t>İşyerinde sağlık ve güvenlikle ilgili çalışmalara katılma, çalışmaları izleme, önlem alınmasını isteme, önerilerde bulunma ve benzeri konularda işçileri temsil etmeye yetkili, bir veya daha fazla işçi, sağlık ve güvenlik işçi temsilcisi olarak görev yapar.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Sağlık ve Güvenlik İşçi Temsilcisi, işyerinde çalışan işçiler tarafından seçilir.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color w:val="1C283D"/>
          <w:sz w:val="20"/>
          <w:szCs w:val="20"/>
        </w:rPr>
        <w:t> </w:t>
      </w:r>
    </w:p>
    <w:p w:rsidR="00E1263A" w:rsidRDefault="00E1263A" w:rsidP="00E1263A">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BEŞİNCİ BÖLÜM</w:t>
      </w:r>
    </w:p>
    <w:p w:rsidR="00E1263A" w:rsidRDefault="00E1263A" w:rsidP="00E1263A">
      <w:pPr>
        <w:pStyle w:val="NormalWeb"/>
        <w:shd w:val="clear" w:color="auto" w:fill="FFFFFF"/>
        <w:spacing w:before="0" w:beforeAutospacing="0" w:after="0" w:afterAutospacing="0" w:line="173" w:lineRule="atLeast"/>
        <w:ind w:firstLine="497"/>
        <w:jc w:val="center"/>
        <w:rPr>
          <w:rFonts w:ascii="Arial" w:hAnsi="Arial" w:cs="Arial"/>
          <w:color w:val="1C283D"/>
          <w:sz w:val="15"/>
          <w:szCs w:val="15"/>
        </w:rPr>
      </w:pPr>
      <w:r>
        <w:rPr>
          <w:rFonts w:ascii="Arial" w:hAnsi="Arial" w:cs="Arial"/>
          <w:color w:val="1C283D"/>
          <w:sz w:val="20"/>
          <w:szCs w:val="20"/>
        </w:rPr>
        <w:t>Son Hükümler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İlgili Avrupa Birliği Mevzuatı</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17 —</w:t>
      </w:r>
      <w:r>
        <w:rPr>
          <w:rStyle w:val="apple-converted-space"/>
          <w:rFonts w:ascii="Arial" w:hAnsi="Arial" w:cs="Arial"/>
          <w:color w:val="1C283D"/>
          <w:sz w:val="20"/>
          <w:szCs w:val="20"/>
        </w:rPr>
        <w:t> </w:t>
      </w:r>
      <w:r>
        <w:rPr>
          <w:rFonts w:ascii="Arial" w:hAnsi="Arial" w:cs="Arial"/>
          <w:color w:val="1C283D"/>
          <w:sz w:val="20"/>
          <w:szCs w:val="20"/>
        </w:rPr>
        <w:t>Bu Yönetmelik 12/6/1989 tarihli ve 89/391/EEC sayılı Avrupa Birliği Konsey Direktifi esas alınarak hazırlanmıştır.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Yürürlük</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18 —</w:t>
      </w:r>
      <w:r>
        <w:rPr>
          <w:rStyle w:val="apple-converted-space"/>
          <w:rFonts w:ascii="Arial" w:hAnsi="Arial" w:cs="Arial"/>
          <w:color w:val="1C283D"/>
          <w:sz w:val="20"/>
          <w:szCs w:val="20"/>
        </w:rPr>
        <w:t> </w:t>
      </w:r>
      <w:r>
        <w:rPr>
          <w:rFonts w:ascii="Arial" w:hAnsi="Arial" w:cs="Arial"/>
          <w:color w:val="1C283D"/>
          <w:sz w:val="20"/>
          <w:szCs w:val="20"/>
        </w:rPr>
        <w:t>Bu Yönetmelik yayımı tarihinde yürürlüğe girer.</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Yürütme</w:t>
      </w:r>
    </w:p>
    <w:p w:rsidR="00E1263A" w:rsidRDefault="00E1263A" w:rsidP="00E1263A">
      <w:pPr>
        <w:pStyle w:val="NormalWeb"/>
        <w:shd w:val="clear" w:color="auto" w:fill="FFFFFF"/>
        <w:spacing w:before="0" w:beforeAutospacing="0" w:after="0" w:afterAutospacing="0" w:line="173" w:lineRule="atLeast"/>
        <w:ind w:firstLine="497"/>
        <w:jc w:val="both"/>
        <w:rPr>
          <w:rFonts w:ascii="Arial" w:hAnsi="Arial" w:cs="Arial"/>
          <w:color w:val="1C283D"/>
          <w:sz w:val="15"/>
          <w:szCs w:val="15"/>
        </w:rPr>
      </w:pPr>
      <w:r>
        <w:rPr>
          <w:rFonts w:ascii="Arial" w:hAnsi="Arial" w:cs="Arial"/>
          <w:b/>
          <w:bCs/>
          <w:color w:val="1C283D"/>
          <w:sz w:val="20"/>
          <w:szCs w:val="20"/>
        </w:rPr>
        <w:t>Madde 19 —</w:t>
      </w:r>
      <w:r>
        <w:rPr>
          <w:rStyle w:val="apple-converted-space"/>
          <w:rFonts w:ascii="Arial" w:hAnsi="Arial" w:cs="Arial"/>
          <w:color w:val="1C283D"/>
          <w:sz w:val="20"/>
          <w:szCs w:val="20"/>
        </w:rPr>
        <w:t> </w:t>
      </w:r>
      <w:r>
        <w:rPr>
          <w:rFonts w:ascii="Arial" w:hAnsi="Arial" w:cs="Arial"/>
          <w:color w:val="1C283D"/>
          <w:sz w:val="20"/>
          <w:szCs w:val="20"/>
        </w:rPr>
        <w:t>Bu Yönetmelik hükümlerini Çalışma ve Sosyal Güvenlik Bakanı yürütür.</w:t>
      </w:r>
    </w:p>
    <w:p w:rsidR="00FF1D28" w:rsidRDefault="00FF1D28"/>
    <w:sectPr w:rsidR="00FF1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1263A"/>
    <w:rsid w:val="00E1263A"/>
    <w:rsid w:val="00FF1D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12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1263A"/>
  </w:style>
</w:styles>
</file>

<file path=word/webSettings.xml><?xml version="1.0" encoding="utf-8"?>
<w:webSettings xmlns:r="http://schemas.openxmlformats.org/officeDocument/2006/relationships" xmlns:w="http://schemas.openxmlformats.org/wordprocessingml/2006/main">
  <w:divs>
    <w:div w:id="6858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2668</Words>
  <Characters>15212</Characters>
  <Application>Microsoft Office Word</Application>
  <DocSecurity>0</DocSecurity>
  <Lines>126</Lines>
  <Paragraphs>35</Paragraphs>
  <ScaleCrop>false</ScaleCrop>
  <Company/>
  <LinksUpToDate>false</LinksUpToDate>
  <CharactersWithSpaces>17845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dc:creator>
  <cp:keywords/>
  <dc:description/>
  <cp:lastModifiedBy>TYP</cp:lastModifiedBy>
  <cp:revision>3</cp:revision>
  <dcterms:created xsi:type="dcterms:W3CDTF">2015-07-13T11:31:00Z</dcterms:created>
  <dcterms:modified xsi:type="dcterms:W3CDTF">2015-07-13T11:31:00Z</dcterms:modified>
</cp:coreProperties>
</file>